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воспитание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воспитание детей с нарушениями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«Духовно-нравственное воспитание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воспитание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нарушением  речи</w:t>
            </w:r>
          </w:p>
        </w:tc>
      </w:tr>
      <w:tr>
        <w:trPr>
          <w:trHeight w:hRule="exact" w:val="527.8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процессе учебной  и  внеучебной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планирования и анализа   взаимодействия с родителями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430.4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 нарушением речи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«Духовно-нравственное воспитание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 ОПК-7, ОПК-3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33.4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духовно-нравственного  развития и воспитания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детей с нарушениями речи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 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духовно-нравственного  развития 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детей с нарушениями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воспитание детей с нарушениями речи»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Оправдание</w:t>
            </w:r>
            <w:r>
              <w:rPr/>
              <w:t xml:space="preserve"> </w:t>
            </w:r>
            <w:r>
              <w:rPr>
                <w:rFonts w:ascii="Times New Roman" w:hAnsi="Times New Roman" w:cs="Times New Roman"/>
                <w:color w:val="#000000"/>
                <w:sz w:val="24"/>
                <w:szCs w:val="24"/>
              </w:rPr>
              <w:t>добра.</w:t>
            </w:r>
            <w:r>
              <w:rPr/>
              <w:t xml:space="preserve"> </w:t>
            </w:r>
            <w:r>
              <w:rPr>
                <w:rFonts w:ascii="Times New Roman" w:hAnsi="Times New Roman" w:cs="Times New Roman"/>
                <w:color w:val="#000000"/>
                <w:sz w:val="24"/>
                <w:szCs w:val="24"/>
              </w:rPr>
              <w:t>Нравственная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https://urait.ru/bcode/411063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Духовно-нравственное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края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http://www.iprbookshop.ru/35247.html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2023-2024_ФГОС3++2023_Бак-ОФО-СДО(Логопедия)(23)_plx_Духовно-нравственное воспитание детей с нарушениями речи</dc:title>
  <dc:creator>FastReport.NET</dc:creator>
</cp:coreProperties>
</file>